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E36AE5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D42333">
        <w:t>Responsabil financiar</w:t>
      </w:r>
      <w:r w:rsidRPr="007B62AB">
        <w:t>&gt;</w:t>
      </w:r>
      <w:r w:rsidR="00440E95">
        <w:t xml:space="preserve">în cadrul proiectului </w:t>
      </w:r>
      <w:r w:rsidR="00440E95" w:rsidRPr="00E36AE5">
        <w:rPr>
          <w:b/>
        </w:rPr>
        <w:t>„</w:t>
      </w:r>
      <w:r w:rsidR="00D42333" w:rsidRPr="00E36AE5">
        <w:rPr>
          <w:b/>
        </w:rPr>
        <w:t>Susţinerea cercetării de excelenţă din cadrul Academiei de Studii Economice din Bucureşti în contextul principiilor dezvoltării durabile şi cercetării avansate (ORFEUS)</w:t>
      </w:r>
      <w:r w:rsidR="00440E95" w:rsidRPr="00E36AE5">
        <w:rPr>
          <w:b/>
        </w:rPr>
        <w:t>”</w:t>
      </w:r>
    </w:p>
    <w:p w:rsidR="00776F98" w:rsidRDefault="00776F98" w:rsidP="00776F98">
      <w:pPr>
        <w:spacing w:after="120" w:line="276" w:lineRule="auto"/>
        <w:jc w:val="both"/>
      </w:pPr>
      <w:r>
        <w:t>Normă par</w:t>
      </w:r>
      <w:r w:rsidR="00D42333">
        <w:t xml:space="preserve">ţială, perioadă </w:t>
      </w:r>
      <w:r>
        <w:t xml:space="preserve">determinată </w:t>
      </w:r>
      <w:r w:rsidR="00D42333">
        <w:t xml:space="preserve">– 6 luni 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E36AE5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0E3E89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0E3E89">
        <w:rPr>
          <w:lang w:eastAsia="ro-RO"/>
        </w:rPr>
        <w:t xml:space="preserve">Minim </w:t>
      </w:r>
      <w:r w:rsidR="00E36AE5">
        <w:rPr>
          <w:lang w:eastAsia="ro-RO"/>
        </w:rPr>
        <w:t>3</w:t>
      </w:r>
      <w:r w:rsidR="000E3E89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0E3E89" w:rsidRPr="00DC3E91" w:rsidRDefault="000E3E89" w:rsidP="00E36AE5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 w:rsidR="00E36AE5">
        <w:t>gestiune</w:t>
      </w:r>
      <w:r>
        <w:t xml:space="preserve"> financ</w:t>
      </w:r>
      <w:r w:rsidR="00E36AE5">
        <w:t>iară a proiectelor de cercetare</w:t>
      </w:r>
    </w:p>
    <w:p w:rsidR="00776F98" w:rsidRDefault="00C82EED" w:rsidP="00C82EED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lastRenderedPageBreak/>
        <w:t>Finanțarea instituției de învățământ superior;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Angajarea, lichidare, ordonanțarea și plata cheltuielilor în instituțiile publice;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Organizarea, evidența și raportarea angajamentelor bugetare legale;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Clasificarea veniturilor și cheltuielilor bugetare pentru instituțiile publice;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Dispoziții generale privind contabilitatea publica;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Documente justificative și registre de contabilitate;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Regulamentul operațiilor de casă;</w:t>
      </w:r>
    </w:p>
    <w:p w:rsidR="00776F98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Formarea și utilizarea resurselor derulate prin Trezoreria statului</w:t>
      </w:r>
      <w:r>
        <w:t>.</w:t>
      </w:r>
    </w:p>
    <w:p w:rsidR="00E36AE5" w:rsidRPr="00E36AE5" w:rsidRDefault="00E36AE5" w:rsidP="00E36AE5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500/2002 privind Finanțele publice, cu completările și modificările ulterioare;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227/2015 privind codul fiscal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 Educaţiei Naţionale,  nr. 1/2011, completată şi modificată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nr. 82/1991 republicată, partea întâi cu modificările ulterioare – Legea contabilității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1235/2003 pentru aprobarea normelor metodologice a OG 146/2002 privind formarea și utilizarea resurselor derulate prin trezoreria statului, aprobată cu modificări prin legea 201/2003;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2634/2015 privind documentele financiar contabile;</w:t>
      </w:r>
    </w:p>
    <w:p w:rsidR="00776F98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Decretul 209/06.07.1976 privind regulamentul operațiilor de casă.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lastRenderedPageBreak/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</w:t>
      </w:r>
      <w:r w:rsidR="005B4502">
        <w:rPr>
          <w:lang w:eastAsia="ro-RO"/>
        </w:rPr>
        <w:t xml:space="preserve">3, </w:t>
      </w:r>
      <w:r>
        <w:rPr>
          <w:lang w:eastAsia="ro-RO"/>
        </w:rPr>
        <w:t xml:space="preserve">4 </w:t>
      </w:r>
      <w:r w:rsidR="005B4502">
        <w:rPr>
          <w:lang w:eastAsia="ro-RO"/>
        </w:rPr>
        <w:t xml:space="preserve">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Pr="00A22FF7">
        <w:rPr>
          <w:u w:val="single"/>
        </w:rPr>
        <w:t>Date de contact:</w:t>
      </w:r>
    </w:p>
    <w:p w:rsidR="00BC2894" w:rsidRPr="008F5D65" w:rsidRDefault="00BC2894" w:rsidP="00BC2894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Default="00BC2894" w:rsidP="00BC2894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9808F7" w:rsidRDefault="00776F98" w:rsidP="009808F7">
      <w:pPr>
        <w:spacing w:after="120"/>
        <w:jc w:val="both"/>
      </w:pPr>
      <w:r w:rsidRPr="007D02D9">
        <w:rPr>
          <w:b/>
        </w:rPr>
        <w:lastRenderedPageBreak/>
        <w:t>F.</w:t>
      </w:r>
      <w:r w:rsidR="009808F7" w:rsidRPr="007D02D9">
        <w:rPr>
          <w:u w:val="single"/>
        </w:rPr>
        <w:t>Calendarul concursului</w:t>
      </w:r>
      <w:r w:rsidR="009808F7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9808F7" w:rsidRPr="00DC6EBD" w:rsidTr="00A91A13">
        <w:tc>
          <w:tcPr>
            <w:tcW w:w="0" w:type="auto"/>
            <w:vAlign w:val="center"/>
          </w:tcPr>
          <w:p w:rsidR="009808F7" w:rsidRPr="00DC6EBD" w:rsidRDefault="009808F7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9808F7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9808F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9808F7" w:rsidRPr="00DC6EBD" w:rsidRDefault="009808F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9808F7" w:rsidRPr="00DC6EBD" w:rsidRDefault="009808F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9808F7" w:rsidRDefault="009808F7" w:rsidP="009808F7">
      <w:pPr>
        <w:spacing w:after="120"/>
        <w:jc w:val="both"/>
      </w:pPr>
    </w:p>
    <w:p w:rsidR="009808F7" w:rsidRPr="00FF1BBC" w:rsidRDefault="009808F7" w:rsidP="009808F7">
      <w:pPr>
        <w:spacing w:after="120"/>
        <w:jc w:val="both"/>
      </w:pPr>
      <w:r>
        <w:t>Data: 28.06.2018</w:t>
      </w:r>
    </w:p>
    <w:p w:rsidR="009808F7" w:rsidRDefault="009808F7" w:rsidP="009808F7">
      <w:pPr>
        <w:spacing w:after="120"/>
        <w:jc w:val="both"/>
      </w:pPr>
      <w:r>
        <w:t>Director de proiect,</w:t>
      </w:r>
    </w:p>
    <w:p w:rsidR="009808F7" w:rsidRPr="00FF1BBC" w:rsidRDefault="009808F7" w:rsidP="009808F7">
      <w:pPr>
        <w:spacing w:after="120"/>
        <w:jc w:val="both"/>
      </w:pPr>
      <w:r>
        <w:t>Prof. univ. dr. Margareta Stela Florescu</w:t>
      </w:r>
    </w:p>
    <w:p w:rsidR="00776F98" w:rsidRPr="00FF1BBC" w:rsidRDefault="00776F98" w:rsidP="009808F7">
      <w:pPr>
        <w:spacing w:after="120"/>
        <w:jc w:val="both"/>
      </w:pPr>
      <w:bookmarkStart w:id="0" w:name="_GoBack"/>
      <w:bookmarkEnd w:id="0"/>
    </w:p>
    <w:p w:rsidR="006D7D9F" w:rsidRDefault="006D7D9F"/>
    <w:sectPr w:rsidR="006D7D9F" w:rsidSect="00885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39" w:rsidRDefault="00A95639" w:rsidP="00776F98">
      <w:r>
        <w:separator/>
      </w:r>
    </w:p>
  </w:endnote>
  <w:endnote w:type="continuationSeparator" w:id="1">
    <w:p w:rsidR="00A95639" w:rsidRDefault="00A95639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39" w:rsidRDefault="00A95639" w:rsidP="00776F98">
      <w:r>
        <w:separator/>
      </w:r>
    </w:p>
  </w:footnote>
  <w:footnote w:type="continuationSeparator" w:id="1">
    <w:p w:rsidR="00A95639" w:rsidRDefault="00A95639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7023F"/>
    <w:rsid w:val="000826BE"/>
    <w:rsid w:val="000E3E89"/>
    <w:rsid w:val="000F6A7F"/>
    <w:rsid w:val="0022153F"/>
    <w:rsid w:val="00283A06"/>
    <w:rsid w:val="00376990"/>
    <w:rsid w:val="00440E95"/>
    <w:rsid w:val="004D72D5"/>
    <w:rsid w:val="00505D6F"/>
    <w:rsid w:val="005A4F08"/>
    <w:rsid w:val="005B4502"/>
    <w:rsid w:val="00645A25"/>
    <w:rsid w:val="006D7D9F"/>
    <w:rsid w:val="00770462"/>
    <w:rsid w:val="00776F98"/>
    <w:rsid w:val="007D7F8F"/>
    <w:rsid w:val="008622F7"/>
    <w:rsid w:val="00885175"/>
    <w:rsid w:val="008A2648"/>
    <w:rsid w:val="00922614"/>
    <w:rsid w:val="009808F7"/>
    <w:rsid w:val="009B4117"/>
    <w:rsid w:val="009D1378"/>
    <w:rsid w:val="00A74903"/>
    <w:rsid w:val="00A759FD"/>
    <w:rsid w:val="00A95639"/>
    <w:rsid w:val="00AB59EC"/>
    <w:rsid w:val="00B92B75"/>
    <w:rsid w:val="00BC2894"/>
    <w:rsid w:val="00C82EED"/>
    <w:rsid w:val="00D42333"/>
    <w:rsid w:val="00D547C8"/>
    <w:rsid w:val="00E36AE5"/>
    <w:rsid w:val="00E72307"/>
    <w:rsid w:val="00E8163C"/>
    <w:rsid w:val="00F27546"/>
    <w:rsid w:val="00F4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36B5-191A-487C-B890-E5708294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8</cp:revision>
  <dcterms:created xsi:type="dcterms:W3CDTF">2018-06-28T18:28:00Z</dcterms:created>
  <dcterms:modified xsi:type="dcterms:W3CDTF">2018-07-03T17:47:00Z</dcterms:modified>
</cp:coreProperties>
</file>